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12A" w:rsidRPr="000401A6" w:rsidRDefault="004D412A" w:rsidP="000401A6">
      <w:pPr>
        <w:widowControl w:val="0"/>
        <w:ind w:firstLine="709"/>
        <w:jc w:val="center"/>
        <w:rPr>
          <w:b/>
          <w:sz w:val="28"/>
          <w:szCs w:val="28"/>
        </w:rPr>
      </w:pPr>
      <w:r w:rsidRPr="000401A6">
        <w:rPr>
          <w:b/>
          <w:sz w:val="28"/>
          <w:szCs w:val="28"/>
        </w:rPr>
        <w:t>Информация (материалы), предоставляемые лицам,</w:t>
      </w:r>
    </w:p>
    <w:p w:rsidR="004D412A" w:rsidRPr="000401A6" w:rsidRDefault="004D412A" w:rsidP="000401A6">
      <w:pPr>
        <w:widowControl w:val="0"/>
        <w:ind w:firstLine="709"/>
        <w:jc w:val="center"/>
        <w:rPr>
          <w:b/>
          <w:sz w:val="28"/>
          <w:szCs w:val="28"/>
        </w:rPr>
      </w:pPr>
      <w:r w:rsidRPr="000401A6">
        <w:rPr>
          <w:b/>
          <w:sz w:val="28"/>
          <w:szCs w:val="28"/>
        </w:rPr>
        <w:t>имеющим право на участие в Собрании:</w:t>
      </w:r>
    </w:p>
    <w:p w:rsidR="004D412A" w:rsidRPr="000401A6" w:rsidRDefault="004D412A" w:rsidP="000401A6">
      <w:pPr>
        <w:widowControl w:val="0"/>
        <w:ind w:firstLine="709"/>
        <w:jc w:val="both"/>
        <w:rPr>
          <w:b/>
          <w:sz w:val="28"/>
          <w:szCs w:val="28"/>
        </w:rPr>
      </w:pPr>
    </w:p>
    <w:p w:rsidR="000401A6" w:rsidRPr="000401A6" w:rsidRDefault="000401A6" w:rsidP="000401A6">
      <w:pPr>
        <w:tabs>
          <w:tab w:val="left" w:pos="851"/>
        </w:tabs>
        <w:ind w:firstLine="709"/>
      </w:pP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Годовой отчет Общества за 2023 год и заключение Ревизионной комиссии Общества по результатам его проверки;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Годовая бухгалтерская (финансовая) отчетность по итогам 2023 года, в том числе аудиторское заключение и заключение Ревизионной комиссии Общества по результатам ее проверки;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Информация об акционерных соглашениях, заключенных в течение года до даты проведения Собрания;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Отчет о заключенных Обществом в 2023 году сделках, в совершении которых имеется заинтересованность, и заключение Ревизионной комиссии Общества о достоверности данных, содержащихся в отчете;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>Рекомендации Совета директоров Общества по вопросам повестки дня Собрания, а также особые мнения членов Совета директоров Общества по каждому вопросу повестки дня Собрания (при их наличии);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Информация о предложениях о включении вопросов в повестку дня Собрания, включая информацию о том, кем был предложен каждый из включенных в повестку Собрания вопросов;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Выписки из протоколов Комитетов при Совете директоров Общества по соответствующим вопросам, рассматриваемым Собранием;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Сведения о кандидатах в Совет директоров Общества, включая информацию о том, кем были выдвинуты кандидаты;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Сведения о кандидатах в Ревизионную комиссию Общества, включая информацию о том, кем были выдвинуты кандидаты;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Информация о наличии либо отсутствии письменного согласия кандидатов, выдвинутых для избрания в Совет директоров Общества и Ревизионную комиссию Общества, на избрание в соответствующий орган Общества;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Сведения об Аудиторской организации Общества, включая информацию согласно </w:t>
      </w:r>
      <w:proofErr w:type="spellStart"/>
      <w:r w:rsidRPr="000401A6">
        <w:rPr>
          <w:sz w:val="28"/>
          <w:szCs w:val="28"/>
        </w:rPr>
        <w:t>пп</w:t>
      </w:r>
      <w:proofErr w:type="spellEnd"/>
      <w:r w:rsidRPr="000401A6">
        <w:rPr>
          <w:sz w:val="28"/>
          <w:szCs w:val="28"/>
        </w:rPr>
        <w:t xml:space="preserve">. 2 п. 3 Приложения 3 к Положению об информационной политике ПАО «РусГидро»;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Устав ПАО «РусГидро»; 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>Проект Устава ПАО «РусГидро» в новой редакции;</w:t>
      </w:r>
    </w:p>
    <w:p w:rsidR="000401A6" w:rsidRPr="000401A6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Сравнительная таблица изменений Устава ПАО «РусГидро» с обоснованием необходимости принятия соответствующих решений; </w:t>
      </w:r>
    </w:p>
    <w:p w:rsidR="000401A6" w:rsidRPr="0058273D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0401A6">
        <w:rPr>
          <w:sz w:val="28"/>
          <w:szCs w:val="28"/>
        </w:rPr>
        <w:t xml:space="preserve">Разъяснение последствий, которые могут наступить для Общества и его акционеров в случае принятия изменений Устава </w:t>
      </w:r>
      <w:r w:rsidR="00914833">
        <w:rPr>
          <w:sz w:val="28"/>
          <w:szCs w:val="28"/>
        </w:rPr>
        <w:br/>
      </w:r>
      <w:r w:rsidRPr="000401A6">
        <w:rPr>
          <w:sz w:val="28"/>
          <w:szCs w:val="28"/>
        </w:rPr>
        <w:t xml:space="preserve">ПАО «РусГидро»; </w:t>
      </w:r>
    </w:p>
    <w:p w:rsidR="000401A6" w:rsidRPr="0058273D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58273D">
        <w:rPr>
          <w:sz w:val="28"/>
          <w:szCs w:val="28"/>
        </w:rPr>
        <w:t xml:space="preserve">Сведения о наличии / отсутствии корпоративных действий, которые повлекли ухудшение дивидендных прав акционеров и (или) </w:t>
      </w:r>
      <w:r w:rsidRPr="0058273D">
        <w:rPr>
          <w:sz w:val="28"/>
          <w:szCs w:val="28"/>
        </w:rPr>
        <w:lastRenderedPageBreak/>
        <w:t xml:space="preserve">размывание их долей; </w:t>
      </w:r>
    </w:p>
    <w:p w:rsidR="000401A6" w:rsidRPr="00914833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58273D">
        <w:rPr>
          <w:sz w:val="28"/>
          <w:szCs w:val="28"/>
        </w:rPr>
        <w:t xml:space="preserve">Сведения о наличии / отсутствии судебных решений, которыми установлены факты использования акционерами иных, помимо дивидендов и ликвидационной стоимости, способов получения </w:t>
      </w:r>
      <w:bookmarkStart w:id="0" w:name="_GoBack"/>
      <w:r w:rsidRPr="00914833">
        <w:rPr>
          <w:sz w:val="28"/>
          <w:szCs w:val="28"/>
        </w:rPr>
        <w:t xml:space="preserve">дохода за счет Общества; </w:t>
      </w:r>
    </w:p>
    <w:p w:rsidR="000401A6" w:rsidRPr="00914833" w:rsidRDefault="000401A6" w:rsidP="000401A6">
      <w:pPr>
        <w:pStyle w:val="a8"/>
        <w:widowControl w:val="0"/>
        <w:numPr>
          <w:ilvl w:val="0"/>
          <w:numId w:val="2"/>
        </w:numPr>
        <w:ind w:firstLine="709"/>
        <w:jc w:val="both"/>
        <w:rPr>
          <w:sz w:val="28"/>
          <w:szCs w:val="28"/>
        </w:rPr>
      </w:pPr>
      <w:r w:rsidRPr="00914833">
        <w:rPr>
          <w:sz w:val="28"/>
          <w:szCs w:val="28"/>
          <w:lang w:val="en-US"/>
        </w:rPr>
        <w:t>З</w:t>
      </w:r>
      <w:proofErr w:type="spellStart"/>
      <w:r w:rsidRPr="00914833">
        <w:rPr>
          <w:sz w:val="28"/>
          <w:szCs w:val="28"/>
        </w:rPr>
        <w:t>аключение</w:t>
      </w:r>
      <w:proofErr w:type="spellEnd"/>
      <w:r w:rsidRPr="00914833">
        <w:rPr>
          <w:sz w:val="28"/>
          <w:szCs w:val="28"/>
        </w:rPr>
        <w:t xml:space="preserve"> внутреннего аудита;</w:t>
      </w:r>
    </w:p>
    <w:p w:rsidR="000401A6" w:rsidRPr="00914833" w:rsidRDefault="000401A6" w:rsidP="000401A6">
      <w:pPr>
        <w:pStyle w:val="a8"/>
        <w:numPr>
          <w:ilvl w:val="0"/>
          <w:numId w:val="2"/>
        </w:numPr>
        <w:tabs>
          <w:tab w:val="left" w:pos="851"/>
        </w:tabs>
        <w:ind w:firstLine="709"/>
        <w:rPr>
          <w:sz w:val="28"/>
          <w:szCs w:val="28"/>
        </w:rPr>
      </w:pPr>
      <w:r w:rsidRPr="00914833">
        <w:rPr>
          <w:sz w:val="28"/>
          <w:szCs w:val="28"/>
        </w:rPr>
        <w:t>Проекты решений Собрания по вопросам повестки дня.</w:t>
      </w:r>
      <w:bookmarkEnd w:id="0"/>
    </w:p>
    <w:sectPr w:rsidR="000401A6" w:rsidRPr="00914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653"/>
    <w:multiLevelType w:val="hybridMultilevel"/>
    <w:tmpl w:val="8B908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F193F"/>
    <w:multiLevelType w:val="hybridMultilevel"/>
    <w:tmpl w:val="899E0DE2"/>
    <w:lvl w:ilvl="0" w:tplc="03F8B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55"/>
    <w:rsid w:val="000401A6"/>
    <w:rsid w:val="004D412A"/>
    <w:rsid w:val="00537F5B"/>
    <w:rsid w:val="0058273D"/>
    <w:rsid w:val="006B0E4D"/>
    <w:rsid w:val="00743A21"/>
    <w:rsid w:val="007E3955"/>
    <w:rsid w:val="00914833"/>
    <w:rsid w:val="00AC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A9DAB"/>
  <w15:chartTrackingRefBased/>
  <w15:docId w15:val="{64849BDC-E32E-4283-A0BA-641ABB561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4D412A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4D41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semiHidden/>
    <w:unhideWhenUsed/>
    <w:rsid w:val="004D412A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D41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12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D4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6</cp:revision>
  <dcterms:created xsi:type="dcterms:W3CDTF">2024-05-27T12:52:00Z</dcterms:created>
  <dcterms:modified xsi:type="dcterms:W3CDTF">2024-06-04T14:01:00Z</dcterms:modified>
</cp:coreProperties>
</file>